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75AD9" w14:textId="4A268712" w:rsidR="00541CB1" w:rsidRDefault="00103AD9">
      <w:r>
        <w:rPr>
          <w:i/>
          <w:iCs/>
        </w:rPr>
        <w:t xml:space="preserve"> </w:t>
      </w:r>
    </w:p>
    <w:p w14:paraId="3B723EDA" w14:textId="670F80E5" w:rsidR="00541CB1" w:rsidRDefault="00E756EE">
      <w:r>
        <w:t xml:space="preserve"> </w:t>
      </w:r>
    </w:p>
    <w:p w14:paraId="02B16B3D" w14:textId="77777777" w:rsidR="00541CB1" w:rsidRDefault="00541CB1"/>
    <w:p w14:paraId="2F03577E" w14:textId="4F631E69" w:rsidR="00541CB1" w:rsidRPr="004F73F2" w:rsidRDefault="00541CB1">
      <w:pPr>
        <w:rPr>
          <w:b/>
          <w:bCs/>
        </w:rPr>
      </w:pPr>
      <w:r w:rsidRPr="004F73F2">
        <w:rPr>
          <w:b/>
          <w:bCs/>
        </w:rPr>
        <w:t>Abstract:</w:t>
      </w:r>
      <w:r w:rsidR="00B12250">
        <w:rPr>
          <w:b/>
          <w:bCs/>
        </w:rPr>
        <w:t xml:space="preserve">   </w:t>
      </w:r>
      <w:r w:rsidR="00B12250" w:rsidRPr="00D7017D">
        <w:t xml:space="preserve"> </w:t>
      </w:r>
      <w:bookmarkStart w:id="0" w:name="_Hlk132193144"/>
      <w:r w:rsidR="00805D58">
        <w:t xml:space="preserve">Stock market </w:t>
      </w:r>
      <w:r w:rsidR="00DE17AA">
        <w:t xml:space="preserve">and interest rate </w:t>
      </w:r>
      <w:r w:rsidR="00805D58">
        <w:t>u</w:t>
      </w:r>
      <w:r w:rsidR="00835E65">
        <w:t>ncertainty</w:t>
      </w:r>
      <w:r w:rsidR="009D1655">
        <w:t xml:space="preserve"> </w:t>
      </w:r>
      <w:r w:rsidR="0060106E">
        <w:t xml:space="preserve">may cause </w:t>
      </w:r>
      <w:r w:rsidR="00B93F51">
        <w:t>some investors to turn to bonds.</w:t>
      </w:r>
      <w:bookmarkEnd w:id="0"/>
      <w:r w:rsidR="00B12250">
        <w:t xml:space="preserve"> This brief article discusses several popular options, including U.S. government savings bonds and corporate bonds.</w:t>
      </w:r>
    </w:p>
    <w:p w14:paraId="48DAB62E" w14:textId="14CD352D" w:rsidR="00E7666D" w:rsidRDefault="004F73F2">
      <w:r w:rsidRPr="004F73F2">
        <w:rPr>
          <w:b/>
          <w:bCs/>
          <w:sz w:val="28"/>
          <w:szCs w:val="24"/>
        </w:rPr>
        <w:t>Appreciating the helpful balance of bonds</w:t>
      </w:r>
    </w:p>
    <w:p w14:paraId="76B4FEFF" w14:textId="74246F5D" w:rsidR="00541CB1" w:rsidRDefault="00DE17AA" w:rsidP="00541CB1">
      <w:r>
        <w:t xml:space="preserve">Stock market and interest rate uncertainty may cause some investors to turn to bonds. </w:t>
      </w:r>
      <w:r w:rsidR="00541CB1">
        <w:t xml:space="preserve">Perhaps the most “user friendly” </w:t>
      </w:r>
      <w:r>
        <w:t xml:space="preserve">bond </w:t>
      </w:r>
      <w:r w:rsidR="00541CB1">
        <w:t xml:space="preserve">is </w:t>
      </w:r>
      <w:r w:rsidR="004F73F2">
        <w:t xml:space="preserve">a </w:t>
      </w:r>
      <w:r w:rsidR="00541CB1">
        <w:t xml:space="preserve">U.S. government savings bond. </w:t>
      </w:r>
      <w:r w:rsidR="00330289">
        <w:t xml:space="preserve">Buying one means you’re </w:t>
      </w:r>
      <w:r w:rsidR="00541CB1">
        <w:t xml:space="preserve">essentially lending the federal government money </w:t>
      </w:r>
      <w:r w:rsidR="00A71978">
        <w:t xml:space="preserve">under certain terms, </w:t>
      </w:r>
      <w:r w:rsidR="00541CB1">
        <w:t>in exchange for a future return. U.S. savings bonds don’t offer as high a yield as other investment instruments, but they’re highly stable.</w:t>
      </w:r>
      <w:r w:rsidR="00977DC7">
        <w:t xml:space="preserve"> The amount earned</w:t>
      </w:r>
      <w:r w:rsidR="00541CB1">
        <w:t xml:space="preserve"> on U.S. government bonds is taxable on federal income tax returns</w:t>
      </w:r>
      <w:r w:rsidR="00D57F17">
        <w:t xml:space="preserve"> when </w:t>
      </w:r>
      <w:r w:rsidR="00816685">
        <w:t>they’re redeemed</w:t>
      </w:r>
      <w:r w:rsidR="00330289">
        <w:t>, but it’s often exempt on state and local returns.</w:t>
      </w:r>
      <w:r w:rsidR="00834D1D">
        <w:t xml:space="preserve">  However, you can make a one-time elec</w:t>
      </w:r>
      <w:r w:rsidR="003D3536">
        <w:t>ti</w:t>
      </w:r>
      <w:r w:rsidR="00834D1D">
        <w:t>on to report the interest on these bonds each year as it accrues if this is more beneficial.</w:t>
      </w:r>
    </w:p>
    <w:p w14:paraId="18A7616B" w14:textId="6DACACB2" w:rsidR="00541CB1" w:rsidRDefault="008C3175" w:rsidP="00541CB1">
      <w:r>
        <w:t>Another government investment option is a Treasur</w:t>
      </w:r>
      <w:r w:rsidR="00720B38">
        <w:t>y</w:t>
      </w:r>
      <w:r>
        <w:t xml:space="preserve"> bill. These </w:t>
      </w:r>
      <w:r w:rsidR="00541CB1">
        <w:t xml:space="preserve">are short-term government securities with maturities ranging from a few days to 52 weeks. For a more long-term option, </w:t>
      </w:r>
      <w:r w:rsidR="00D72F5E">
        <w:t>investigate</w:t>
      </w:r>
      <w:r w:rsidR="00541CB1">
        <w:t xml:space="preserve"> Treasury notes. These government securities are generally issued with maturities of two, three, five, seven and 10 years and pay interest every six months.</w:t>
      </w:r>
    </w:p>
    <w:p w14:paraId="0740C893" w14:textId="2A5FF200" w:rsidR="00541CB1" w:rsidRDefault="00541CB1" w:rsidP="00541CB1">
      <w:r>
        <w:t xml:space="preserve">If </w:t>
      </w:r>
      <w:r w:rsidR="00696234">
        <w:t xml:space="preserve">you’re </w:t>
      </w:r>
      <w:r>
        <w:t>looking to preserve capital while generating some tax-free income, consider a tax-exempt state or municipal bond. Here</w:t>
      </w:r>
      <w:r w:rsidR="004D59CC">
        <w:t>,</w:t>
      </w:r>
      <w:r>
        <w:t xml:space="preserve"> </w:t>
      </w:r>
      <w:r w:rsidR="00696234">
        <w:t xml:space="preserve">you lend </w:t>
      </w:r>
      <w:r>
        <w:t>money to a more localized government entity in exchange for regular payments. Keep in mind that interest may be taxable on state and local returns.</w:t>
      </w:r>
    </w:p>
    <w:p w14:paraId="68DD4D08" w14:textId="1436D198" w:rsidR="00541CB1" w:rsidRDefault="009F2240" w:rsidP="00541CB1">
      <w:r>
        <w:t>Corporate bonds are another option.</w:t>
      </w:r>
      <w:r w:rsidR="00541CB1">
        <w:t xml:space="preserve"> These generally offer a higher yield than their federal or municipal counterparts</w:t>
      </w:r>
      <w:r w:rsidR="001F24E9">
        <w:t xml:space="preserve"> but </w:t>
      </w:r>
      <w:r w:rsidR="00802215">
        <w:t xml:space="preserve">come with a </w:t>
      </w:r>
      <w:r w:rsidR="00541CB1">
        <w:t xml:space="preserve">greater risk in terms of price fluctuation </w:t>
      </w:r>
      <w:r w:rsidR="008A7B48">
        <w:t>as markets</w:t>
      </w:r>
      <w:r w:rsidR="00541CB1">
        <w:t xml:space="preserve"> change and </w:t>
      </w:r>
      <w:r w:rsidR="008A7B48">
        <w:t>sometimes, issuers default.</w:t>
      </w:r>
      <w:r w:rsidR="001F24E9">
        <w:t xml:space="preserve"> </w:t>
      </w:r>
      <w:r w:rsidR="008516BA">
        <w:t>T</w:t>
      </w:r>
      <w:r w:rsidR="00541CB1">
        <w:t>he</w:t>
      </w:r>
      <w:r w:rsidR="008516BA">
        <w:t xml:space="preserve">re are also </w:t>
      </w:r>
      <w:r w:rsidR="00541CB1">
        <w:t>tax implications</w:t>
      </w:r>
      <w:r w:rsidR="008516BA">
        <w:t>, in that interest</w:t>
      </w:r>
      <w:r w:rsidR="00541CB1">
        <w:t xml:space="preserve"> from corporate bonds is subject to federal</w:t>
      </w:r>
      <w:r w:rsidR="00AE7212">
        <w:t>,</w:t>
      </w:r>
      <w:r w:rsidR="00FC2705">
        <w:t xml:space="preserve"> </w:t>
      </w:r>
      <w:proofErr w:type="gramStart"/>
      <w:r w:rsidR="00541CB1">
        <w:t>state</w:t>
      </w:r>
      <w:proofErr w:type="gramEnd"/>
      <w:r w:rsidR="00455DE4">
        <w:t xml:space="preserve"> and local</w:t>
      </w:r>
      <w:r w:rsidR="00541CB1">
        <w:t xml:space="preserve"> income tax. Plus, as with other types of bonds, </w:t>
      </w:r>
      <w:r w:rsidR="001F24E9">
        <w:t xml:space="preserve">you </w:t>
      </w:r>
      <w:r w:rsidR="00541CB1">
        <w:t xml:space="preserve">could incur capital gains if </w:t>
      </w:r>
      <w:r w:rsidR="001F24E9">
        <w:t xml:space="preserve">you </w:t>
      </w:r>
      <w:r w:rsidR="00541CB1">
        <w:t>sell</w:t>
      </w:r>
      <w:r w:rsidR="001F24E9">
        <w:t xml:space="preserve"> </w:t>
      </w:r>
      <w:r w:rsidR="00541CB1">
        <w:t>the bond at a profit before it matures.</w:t>
      </w:r>
    </w:p>
    <w:p w14:paraId="1C25C14D" w14:textId="77777777" w:rsidR="0069098D" w:rsidRPr="002457D9" w:rsidRDefault="0069098D" w:rsidP="0069098D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2457D9">
        <w:rPr>
          <w:rStyle w:val="Emphasis"/>
          <w:rFonts w:ascii="Times New Roman" w:hAnsi="Times New Roman" w:cs="Times New Roman"/>
          <w:sz w:val="24"/>
          <w:szCs w:val="24"/>
        </w:rPr>
        <w:t>© 202</w:t>
      </w:r>
      <w:r>
        <w:rPr>
          <w:rStyle w:val="Emphasis"/>
          <w:rFonts w:ascii="Times New Roman" w:hAnsi="Times New Roman" w:cs="Times New Roman"/>
          <w:sz w:val="24"/>
          <w:szCs w:val="24"/>
        </w:rPr>
        <w:t>3</w:t>
      </w:r>
    </w:p>
    <w:p w14:paraId="6D856D2C" w14:textId="77777777" w:rsidR="0069098D" w:rsidRDefault="0069098D" w:rsidP="00541CB1"/>
    <w:p w14:paraId="29BEEA0D" w14:textId="77777777" w:rsidR="0069098D" w:rsidRDefault="0069098D" w:rsidP="00541CB1"/>
    <w:sectPr w:rsidR="00690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B1"/>
    <w:rsid w:val="0000129D"/>
    <w:rsid w:val="00091EAD"/>
    <w:rsid w:val="000A5B5B"/>
    <w:rsid w:val="000D2E0D"/>
    <w:rsid w:val="000E0232"/>
    <w:rsid w:val="00103AD9"/>
    <w:rsid w:val="00185253"/>
    <w:rsid w:val="00197AA5"/>
    <w:rsid w:val="001C2681"/>
    <w:rsid w:val="001F24E9"/>
    <w:rsid w:val="001F7E62"/>
    <w:rsid w:val="00204EB4"/>
    <w:rsid w:val="002135B2"/>
    <w:rsid w:val="00255342"/>
    <w:rsid w:val="002C6468"/>
    <w:rsid w:val="00330289"/>
    <w:rsid w:val="00335EEB"/>
    <w:rsid w:val="003868F9"/>
    <w:rsid w:val="003A6DED"/>
    <w:rsid w:val="003A710D"/>
    <w:rsid w:val="003D3536"/>
    <w:rsid w:val="00433E0A"/>
    <w:rsid w:val="00455DE4"/>
    <w:rsid w:val="004D59CC"/>
    <w:rsid w:val="004F428D"/>
    <w:rsid w:val="004F73F2"/>
    <w:rsid w:val="00523F16"/>
    <w:rsid w:val="00541CB1"/>
    <w:rsid w:val="005B2808"/>
    <w:rsid w:val="005F3C9B"/>
    <w:rsid w:val="0060106E"/>
    <w:rsid w:val="00604F69"/>
    <w:rsid w:val="00664BB7"/>
    <w:rsid w:val="00675BAD"/>
    <w:rsid w:val="0069098D"/>
    <w:rsid w:val="00696234"/>
    <w:rsid w:val="006A6CFA"/>
    <w:rsid w:val="006C67D3"/>
    <w:rsid w:val="00720B38"/>
    <w:rsid w:val="00802215"/>
    <w:rsid w:val="00805D58"/>
    <w:rsid w:val="00816685"/>
    <w:rsid w:val="00834A72"/>
    <w:rsid w:val="00834D1D"/>
    <w:rsid w:val="00835E65"/>
    <w:rsid w:val="008516BA"/>
    <w:rsid w:val="00864F4D"/>
    <w:rsid w:val="008A7B48"/>
    <w:rsid w:val="008C3175"/>
    <w:rsid w:val="00954AAB"/>
    <w:rsid w:val="00961CFD"/>
    <w:rsid w:val="00977DC7"/>
    <w:rsid w:val="009C04B4"/>
    <w:rsid w:val="009D1655"/>
    <w:rsid w:val="009F2240"/>
    <w:rsid w:val="00A32D90"/>
    <w:rsid w:val="00A71978"/>
    <w:rsid w:val="00A80072"/>
    <w:rsid w:val="00AD3A78"/>
    <w:rsid w:val="00AE7212"/>
    <w:rsid w:val="00B12250"/>
    <w:rsid w:val="00B564C5"/>
    <w:rsid w:val="00B601D7"/>
    <w:rsid w:val="00B93DD5"/>
    <w:rsid w:val="00B93F51"/>
    <w:rsid w:val="00BA40EB"/>
    <w:rsid w:val="00BC25A1"/>
    <w:rsid w:val="00D14282"/>
    <w:rsid w:val="00D45184"/>
    <w:rsid w:val="00D57F17"/>
    <w:rsid w:val="00D72F5E"/>
    <w:rsid w:val="00DB2857"/>
    <w:rsid w:val="00DE17AA"/>
    <w:rsid w:val="00E0166B"/>
    <w:rsid w:val="00E756EE"/>
    <w:rsid w:val="00E7666D"/>
    <w:rsid w:val="00EA2CC7"/>
    <w:rsid w:val="00EA7371"/>
    <w:rsid w:val="00F246B0"/>
    <w:rsid w:val="00FA0238"/>
    <w:rsid w:val="00FC0AB7"/>
    <w:rsid w:val="00FC2705"/>
    <w:rsid w:val="00FD1F6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7234A"/>
  <w15:chartTrackingRefBased/>
  <w15:docId w15:val="{DCB8DD21-86F0-4455-9EE8-F92A67F2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04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EB4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EB4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EB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5D58"/>
    <w:pPr>
      <w:spacing w:after="0" w:line="240" w:lineRule="auto"/>
    </w:pPr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9098D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Emphasis">
    <w:name w:val="Emphasis"/>
    <w:basedOn w:val="DefaultParagraphFont"/>
    <w:uiPriority w:val="20"/>
    <w:qFormat/>
    <w:rsid w:val="006909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3" ma:contentTypeDescription="Create a new document." ma:contentTypeScope="" ma:versionID="5233229776506b7d4c40c601365fe621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ce6c22a66d716ab9bac5802f5636cc3f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D849A9-9060-4FBB-BDF1-156244AC3DD3}">
  <ds:schemaRefs>
    <ds:schemaRef ds:uri="http://purl.org/dc/terms/"/>
    <ds:schemaRef ds:uri="http://schemas.microsoft.com/office/2006/metadata/properties"/>
    <ds:schemaRef ds:uri="d42b41b2-081e-43e3-9bc5-78d8f04b87bf"/>
    <ds:schemaRef ds:uri="http://www.w3.org/XML/1998/namespace"/>
    <ds:schemaRef ds:uri="http://schemas.microsoft.com/office/2006/documentManagement/types"/>
    <ds:schemaRef ds:uri="bfcb7a82-764f-4ec6-a61f-4122cf2412d2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75DB506-85C5-4B8D-9788-A9F940CDF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936759-B436-4EE9-99AA-F18FF588ED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Teresa Ambord</cp:lastModifiedBy>
  <cp:revision>2</cp:revision>
  <dcterms:created xsi:type="dcterms:W3CDTF">2023-04-18T22:29:00Z</dcterms:created>
  <dcterms:modified xsi:type="dcterms:W3CDTF">2023-04-18T22:29:00Z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19600</vt:r8>
  </property>
  <property fmtid="{D5CDD505-2E9C-101B-9397-08002B2CF9AE}" pid="4" name="MediaServiceImageTags">
    <vt:lpwstr/>
  </property>
</Properties>
</file>